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E08D" w14:textId="77777777" w:rsidR="00BF175E" w:rsidRDefault="00BF175E" w:rsidP="00BF175E">
      <w:pPr>
        <w:pStyle w:val="BodyText"/>
        <w:spacing w:before="85"/>
        <w:ind w:left="3277" w:right="3159"/>
        <w:jc w:val="center"/>
      </w:pPr>
      <w:r>
        <w:t>EXHIBIT B</w:t>
      </w:r>
    </w:p>
    <w:p w14:paraId="70FC3C0A" w14:textId="77777777" w:rsidR="00BF175E" w:rsidRDefault="00BF175E" w:rsidP="00BF175E">
      <w:pPr>
        <w:pStyle w:val="BodyText"/>
        <w:spacing w:before="62"/>
        <w:ind w:left="3277" w:right="3185"/>
        <w:jc w:val="center"/>
      </w:pPr>
      <w:r>
        <w:rPr>
          <w:u w:val="single"/>
        </w:rPr>
        <w:t>POLICY TEMPLATE INSTRUCTIONS</w:t>
      </w:r>
    </w:p>
    <w:p w14:paraId="17983C07" w14:textId="77777777" w:rsidR="00BF175E" w:rsidRDefault="00BF175E" w:rsidP="00BF175E">
      <w:pPr>
        <w:pStyle w:val="BodyText"/>
        <w:rPr>
          <w:sz w:val="20"/>
        </w:rPr>
      </w:pPr>
    </w:p>
    <w:p w14:paraId="46439DB4" w14:textId="77777777" w:rsidR="00BF175E" w:rsidRDefault="00BF175E" w:rsidP="00BF175E">
      <w:pPr>
        <w:pStyle w:val="BodyText"/>
        <w:spacing w:before="10"/>
        <w:rPr>
          <w:sz w:val="21"/>
        </w:rPr>
      </w:pPr>
    </w:p>
    <w:p w14:paraId="2B05CEF8" w14:textId="77777777" w:rsidR="00BF175E" w:rsidRDefault="00BF175E" w:rsidP="00BF175E">
      <w:pPr>
        <w:pStyle w:val="Heading1"/>
        <w:tabs>
          <w:tab w:val="left" w:pos="2317"/>
        </w:tabs>
        <w:spacing w:before="101" w:line="261" w:lineRule="auto"/>
        <w:ind w:left="134" w:right="464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D212" wp14:editId="46D7E776">
                <wp:simplePos x="0" y="0"/>
                <wp:positionH relativeFrom="page">
                  <wp:posOffset>895985</wp:posOffset>
                </wp:positionH>
                <wp:positionV relativeFrom="paragraph">
                  <wp:posOffset>12700</wp:posOffset>
                </wp:positionV>
                <wp:extent cx="5984240" cy="0"/>
                <wp:effectExtent l="10160" t="17780" r="1587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C5FE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pt" to="54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muJwIAAFA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" strokeweight="1.5pt">
                <w10:wrap anchorx="page"/>
              </v:line>
            </w:pict>
          </mc:Fallback>
        </mc:AlternateContent>
      </w:r>
      <w:r>
        <w:t>Policy</w:t>
      </w:r>
      <w:r>
        <w:rPr>
          <w:spacing w:val="-4"/>
        </w:rPr>
        <w:t xml:space="preserve"> </w:t>
      </w:r>
      <w:r>
        <w:t>Title:</w:t>
      </w:r>
      <w:r>
        <w:tab/>
      </w:r>
      <w:r>
        <w:tab/>
      </w:r>
      <w:r>
        <w:t xml:space="preserve">Policy </w:t>
      </w:r>
      <w:r>
        <w:rPr>
          <w:spacing w:val="-4"/>
        </w:rPr>
        <w:t xml:space="preserve">Template </w:t>
      </w:r>
      <w:r>
        <w:t>Policy</w:t>
      </w:r>
      <w:r>
        <w:rPr>
          <w:spacing w:val="-2"/>
        </w:rPr>
        <w:t xml:space="preserve"> </w:t>
      </w:r>
      <w:r>
        <w:t>#:</w:t>
      </w:r>
    </w:p>
    <w:p w14:paraId="18E1CC00" w14:textId="77777777" w:rsidR="00BF175E" w:rsidRDefault="00BF175E" w:rsidP="00BF175E">
      <w:pPr>
        <w:spacing w:line="264" w:lineRule="exact"/>
        <w:ind w:left="134"/>
        <w:rPr>
          <w:b/>
        </w:rPr>
      </w:pPr>
      <w:r>
        <w:rPr>
          <w:b/>
        </w:rPr>
        <w:t>Responsible Executive(s):</w:t>
      </w:r>
    </w:p>
    <w:p w14:paraId="295BCF8D" w14:textId="77777777" w:rsidR="00BF175E" w:rsidRDefault="00BF175E" w:rsidP="00BF175E">
      <w:pPr>
        <w:spacing w:before="19"/>
        <w:ind w:left="134"/>
        <w:rPr>
          <w:b/>
        </w:rPr>
      </w:pPr>
      <w:r>
        <w:rPr>
          <w:b/>
        </w:rPr>
        <w:t>Responsible Oﬃce(s):</w:t>
      </w:r>
    </w:p>
    <w:p w14:paraId="42362CDD" w14:textId="77777777" w:rsidR="00BF175E" w:rsidRDefault="00BF175E" w:rsidP="00BF175E">
      <w:pPr>
        <w:tabs>
          <w:tab w:val="left" w:pos="4469"/>
        </w:tabs>
        <w:spacing w:before="20"/>
        <w:ind w:left="13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77B6C" wp14:editId="5CA6CB1B">
                <wp:simplePos x="0" y="0"/>
                <wp:positionH relativeFrom="page">
                  <wp:posOffset>895985</wp:posOffset>
                </wp:positionH>
                <wp:positionV relativeFrom="paragraph">
                  <wp:posOffset>356870</wp:posOffset>
                </wp:positionV>
                <wp:extent cx="5984240" cy="0"/>
                <wp:effectExtent l="10160" t="13970" r="15875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480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28.1pt" to="541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" strokeweight="1.5pt">
                <w10:wrap anchorx="page"/>
              </v:line>
            </w:pict>
          </mc:Fallback>
        </mc:AlternateConten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Adopted:</w:t>
      </w:r>
      <w:r>
        <w:rPr>
          <w:b/>
        </w:rPr>
        <w:tab/>
        <w:t>Date</w:t>
      </w:r>
      <w:r>
        <w:rPr>
          <w:b/>
          <w:spacing w:val="-1"/>
        </w:rPr>
        <w:t xml:space="preserve"> </w:t>
      </w:r>
      <w:r>
        <w:rPr>
          <w:b/>
        </w:rPr>
        <w:t>Revised:</w:t>
      </w:r>
    </w:p>
    <w:p w14:paraId="1BE9E930" w14:textId="77777777" w:rsidR="00BF175E" w:rsidRDefault="00BF175E" w:rsidP="00BF175E">
      <w:pPr>
        <w:pStyle w:val="BodyText"/>
        <w:rPr>
          <w:b/>
          <w:sz w:val="26"/>
        </w:rPr>
      </w:pPr>
      <w:bookmarkStart w:id="0" w:name="_GoBack"/>
      <w:bookmarkEnd w:id="0"/>
    </w:p>
    <w:p w14:paraId="77A39EAA" w14:textId="77777777" w:rsidR="00BF175E" w:rsidRDefault="00BF175E" w:rsidP="00BF175E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76"/>
        <w:jc w:val="left"/>
        <w:rPr>
          <w:b/>
        </w:rPr>
      </w:pPr>
      <w:r>
        <w:rPr>
          <w:b/>
        </w:rPr>
        <w:t>Purpose</w:t>
      </w:r>
    </w:p>
    <w:p w14:paraId="5B0AE3DB" w14:textId="77777777" w:rsidR="00BF175E" w:rsidRDefault="00BF175E" w:rsidP="00BF175E">
      <w:pPr>
        <w:pStyle w:val="BodyText"/>
        <w:spacing w:before="7"/>
        <w:rPr>
          <w:b/>
          <w:sz w:val="25"/>
        </w:rPr>
      </w:pPr>
    </w:p>
    <w:p w14:paraId="4BD42B63" w14:textId="77777777" w:rsidR="00BF175E" w:rsidRDefault="00BF175E" w:rsidP="00BF175E">
      <w:pPr>
        <w:pStyle w:val="BodyText"/>
        <w:spacing w:line="252" w:lineRule="auto"/>
        <w:ind w:left="250" w:hanging="10"/>
      </w:pPr>
      <w:r>
        <w:t>This section should be ﬁrst and provide a short explanation of what the policy contains and why it was created. Essentially, it’s the reason for the policy summed up in a paragraph.</w:t>
      </w:r>
    </w:p>
    <w:p w14:paraId="25916536" w14:textId="77777777" w:rsidR="00BF175E" w:rsidRDefault="00BF175E" w:rsidP="00BF175E">
      <w:pPr>
        <w:pStyle w:val="BodyText"/>
        <w:spacing w:before="2"/>
        <w:rPr>
          <w:sz w:val="24"/>
        </w:rPr>
      </w:pPr>
    </w:p>
    <w:p w14:paraId="55E47FD7" w14:textId="77777777" w:rsidR="00BF175E" w:rsidRDefault="00BF175E" w:rsidP="00BF175E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jc w:val="left"/>
      </w:pPr>
      <w:r>
        <w:t>Scope</w:t>
      </w:r>
    </w:p>
    <w:p w14:paraId="3A092FED" w14:textId="77777777" w:rsidR="00BF175E" w:rsidRDefault="00BF175E" w:rsidP="00BF175E">
      <w:pPr>
        <w:pStyle w:val="BodyText"/>
        <w:spacing w:before="9"/>
        <w:rPr>
          <w:b/>
          <w:sz w:val="26"/>
        </w:rPr>
      </w:pPr>
    </w:p>
    <w:p w14:paraId="0D806241" w14:textId="77777777" w:rsidR="00BF175E" w:rsidRDefault="00BF175E" w:rsidP="00BF175E">
      <w:pPr>
        <w:pStyle w:val="ListParagraph"/>
        <w:numPr>
          <w:ilvl w:val="1"/>
          <w:numId w:val="1"/>
        </w:numPr>
        <w:tabs>
          <w:tab w:val="left" w:pos="1565"/>
          <w:tab w:val="left" w:pos="1566"/>
        </w:tabs>
        <w:spacing w:before="1"/>
      </w:pPr>
      <w:r>
        <w:t>Identify whom should read this</w:t>
      </w:r>
      <w:r>
        <w:rPr>
          <w:spacing w:val="-6"/>
        </w:rPr>
        <w:t xml:space="preserve"> </w:t>
      </w:r>
      <w:r>
        <w:rPr>
          <w:spacing w:val="-3"/>
        </w:rPr>
        <w:t>policy.</w:t>
      </w:r>
    </w:p>
    <w:p w14:paraId="11461236" w14:textId="77777777" w:rsidR="00BF175E" w:rsidRDefault="00BF175E" w:rsidP="00BF175E">
      <w:pPr>
        <w:pStyle w:val="BodyText"/>
        <w:spacing w:before="4"/>
        <w:rPr>
          <w:sz w:val="26"/>
        </w:rPr>
      </w:pPr>
    </w:p>
    <w:p w14:paraId="483556BE" w14:textId="77777777" w:rsidR="00BF175E" w:rsidRDefault="00BF175E" w:rsidP="00BF175E">
      <w:pPr>
        <w:pStyle w:val="ListParagraph"/>
        <w:numPr>
          <w:ilvl w:val="1"/>
          <w:numId w:val="1"/>
        </w:numPr>
        <w:tabs>
          <w:tab w:val="left" w:pos="1565"/>
          <w:tab w:val="left" w:pos="1566"/>
        </w:tabs>
      </w:pPr>
      <w:r>
        <w:t>Identify succinctly the circumstances when this policy</w:t>
      </w:r>
      <w:r>
        <w:rPr>
          <w:spacing w:val="-11"/>
        </w:rPr>
        <w:t xml:space="preserve"> </w:t>
      </w:r>
      <w:r>
        <w:t>applies.</w:t>
      </w:r>
    </w:p>
    <w:p w14:paraId="414D888C" w14:textId="77777777" w:rsidR="00BF175E" w:rsidRDefault="00BF175E" w:rsidP="00BF175E">
      <w:pPr>
        <w:pStyle w:val="BodyText"/>
        <w:spacing w:before="7"/>
        <w:rPr>
          <w:sz w:val="25"/>
        </w:rPr>
      </w:pPr>
    </w:p>
    <w:p w14:paraId="567C2E50" w14:textId="77777777" w:rsidR="00BF175E" w:rsidRDefault="00BF175E" w:rsidP="00BF175E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jc w:val="left"/>
      </w:pPr>
      <w:r>
        <w:t>Policy</w:t>
      </w:r>
    </w:p>
    <w:p w14:paraId="75098987" w14:textId="77777777" w:rsidR="00BF175E" w:rsidRDefault="00BF175E" w:rsidP="00BF175E">
      <w:pPr>
        <w:pStyle w:val="ListParagraph"/>
        <w:numPr>
          <w:ilvl w:val="1"/>
          <w:numId w:val="1"/>
        </w:numPr>
        <w:tabs>
          <w:tab w:val="left" w:pos="1565"/>
          <w:tab w:val="left" w:pos="1566"/>
        </w:tabs>
        <w:spacing w:before="202"/>
      </w:pPr>
      <w:r>
        <w:t>Use a standard outline</w:t>
      </w:r>
      <w:r>
        <w:rPr>
          <w:spacing w:val="-5"/>
        </w:rPr>
        <w:t xml:space="preserve"> </w:t>
      </w:r>
      <w:r>
        <w:t>format.</w:t>
      </w:r>
    </w:p>
    <w:p w14:paraId="09EDF16A" w14:textId="77777777" w:rsidR="00BF175E" w:rsidRDefault="00BF175E" w:rsidP="00BF175E">
      <w:pPr>
        <w:pStyle w:val="ListParagraph"/>
        <w:numPr>
          <w:ilvl w:val="2"/>
          <w:numId w:val="1"/>
        </w:numPr>
        <w:tabs>
          <w:tab w:val="left" w:pos="1565"/>
          <w:tab w:val="left" w:pos="1566"/>
        </w:tabs>
        <w:spacing w:before="202"/>
      </w:pPr>
      <w:r>
        <w:t>Example of levels</w:t>
      </w:r>
    </w:p>
    <w:p w14:paraId="08531C3E" w14:textId="77777777" w:rsidR="00BF175E" w:rsidRDefault="00BF175E" w:rsidP="00BF175E">
      <w:pPr>
        <w:pStyle w:val="ListParagraph"/>
        <w:numPr>
          <w:ilvl w:val="3"/>
          <w:numId w:val="1"/>
        </w:numPr>
        <w:tabs>
          <w:tab w:val="left" w:pos="1565"/>
          <w:tab w:val="left" w:pos="1566"/>
        </w:tabs>
        <w:spacing w:before="202"/>
      </w:pPr>
      <w:r>
        <w:t>Example of levels</w:t>
      </w:r>
    </w:p>
    <w:p w14:paraId="776F3ADB" w14:textId="77777777" w:rsidR="00BF175E" w:rsidRDefault="00BF175E" w:rsidP="00BF175E">
      <w:pPr>
        <w:pStyle w:val="BodyText"/>
        <w:spacing w:before="2"/>
        <w:rPr>
          <w:sz w:val="25"/>
        </w:rPr>
      </w:pPr>
    </w:p>
    <w:p w14:paraId="0131D694" w14:textId="77777777" w:rsidR="00BF175E" w:rsidRDefault="00BF175E" w:rsidP="00BF175E">
      <w:pPr>
        <w:pStyle w:val="ListParagraph"/>
        <w:numPr>
          <w:ilvl w:val="1"/>
          <w:numId w:val="1"/>
        </w:numPr>
        <w:tabs>
          <w:tab w:val="left" w:pos="1565"/>
          <w:tab w:val="left" w:pos="1566"/>
        </w:tabs>
        <w:spacing w:line="254" w:lineRule="auto"/>
        <w:ind w:right="111"/>
      </w:pPr>
      <w:r>
        <w:t>In the event a party aﬀected by the applica</w:t>
      </w:r>
      <w:r>
        <w:t>ti</w:t>
      </w:r>
      <w:r>
        <w:t xml:space="preserve">on of a policy may lose a right – such as a degree, certiﬁcation, enrollment in a class or program, grade or employment, be sure to include elements of fundamental fairness in the procedures. Fundamental fairness requires: </w:t>
      </w:r>
    </w:p>
    <w:p w14:paraId="70019858" w14:textId="77777777" w:rsidR="00BF175E" w:rsidRDefault="00BF175E" w:rsidP="00BF175E">
      <w:pPr>
        <w:pStyle w:val="ListParagraph"/>
      </w:pPr>
    </w:p>
    <w:p w14:paraId="083E6B19" w14:textId="77777777" w:rsidR="00BF175E" w:rsidRDefault="00BF175E" w:rsidP="00BF175E">
      <w:pPr>
        <w:pStyle w:val="ListParagraph"/>
        <w:numPr>
          <w:ilvl w:val="0"/>
          <w:numId w:val="2"/>
        </w:numPr>
        <w:tabs>
          <w:tab w:val="left" w:pos="1565"/>
          <w:tab w:val="left" w:pos="1566"/>
        </w:tabs>
        <w:spacing w:line="254" w:lineRule="auto"/>
        <w:ind w:right="111"/>
      </w:pPr>
      <w:r>
        <w:t xml:space="preserve">Notice of the rule or policy violation in writing; </w:t>
      </w:r>
    </w:p>
    <w:p w14:paraId="5D9F5826" w14:textId="77777777" w:rsidR="00BF175E" w:rsidRDefault="00BF175E" w:rsidP="00BF175E">
      <w:pPr>
        <w:pStyle w:val="ListParagraph"/>
        <w:numPr>
          <w:ilvl w:val="0"/>
          <w:numId w:val="2"/>
        </w:numPr>
        <w:tabs>
          <w:tab w:val="left" w:pos="1565"/>
          <w:tab w:val="left" w:pos="1566"/>
        </w:tabs>
        <w:spacing w:line="254" w:lineRule="auto"/>
        <w:ind w:right="111"/>
      </w:pPr>
      <w:r>
        <w:t>the opportunity to respond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</w:p>
    <w:p w14:paraId="4505A13E" w14:textId="77777777" w:rsidR="00BF175E" w:rsidRDefault="00BF175E" w:rsidP="00BF175E">
      <w:pPr>
        <w:pStyle w:val="ListParagraph"/>
        <w:numPr>
          <w:ilvl w:val="0"/>
          <w:numId w:val="2"/>
        </w:numPr>
        <w:tabs>
          <w:tab w:val="left" w:pos="1565"/>
          <w:tab w:val="left" w:pos="1566"/>
        </w:tabs>
        <w:spacing w:line="254" w:lineRule="auto"/>
        <w:ind w:right="111"/>
      </w:pP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unbiased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rPr>
          <w:spacing w:val="-4"/>
        </w:rPr>
        <w:t>party.</w:t>
      </w:r>
    </w:p>
    <w:p w14:paraId="04078F89" w14:textId="77777777" w:rsidR="00BF175E" w:rsidRDefault="00BF175E" w:rsidP="00BF175E">
      <w:pPr>
        <w:pStyle w:val="BodyText"/>
        <w:spacing w:before="9"/>
        <w:rPr>
          <w:sz w:val="23"/>
        </w:rPr>
      </w:pPr>
    </w:p>
    <w:p w14:paraId="311A1D3D" w14:textId="77777777" w:rsidR="00BF175E" w:rsidRDefault="00BF175E" w:rsidP="00BF175E">
      <w:pPr>
        <w:pStyle w:val="ListParagraph"/>
        <w:numPr>
          <w:ilvl w:val="1"/>
          <w:numId w:val="1"/>
        </w:numPr>
        <w:tabs>
          <w:tab w:val="left" w:pos="1565"/>
          <w:tab w:val="left" w:pos="1566"/>
        </w:tabs>
        <w:spacing w:before="1" w:line="254" w:lineRule="auto"/>
        <w:ind w:right="127"/>
      </w:pPr>
      <w:r>
        <w:t xml:space="preserve">An appeal right is not generally required, but if it is included, it should include the following elements: </w:t>
      </w:r>
    </w:p>
    <w:p w14:paraId="51E075EA" w14:textId="77777777" w:rsidR="00BF175E" w:rsidRDefault="00BF175E" w:rsidP="00BF175E">
      <w:pPr>
        <w:pStyle w:val="ListParagraph"/>
        <w:numPr>
          <w:ilvl w:val="2"/>
          <w:numId w:val="1"/>
        </w:numPr>
        <w:tabs>
          <w:tab w:val="left" w:pos="1565"/>
          <w:tab w:val="left" w:pos="1566"/>
        </w:tabs>
        <w:spacing w:before="1" w:line="254" w:lineRule="auto"/>
        <w:ind w:right="127"/>
      </w:pPr>
      <w:r>
        <w:t>under what circumstances is an appeal permitted (generally appeals are limited to a viola</w:t>
      </w:r>
      <w:r>
        <w:t>ti</w:t>
      </w:r>
      <w:r>
        <w:t xml:space="preserve">on of the policy and/or new evidence has been identiﬁed </w:t>
      </w:r>
      <w:r>
        <w:lastRenderedPageBreak/>
        <w:t xml:space="preserve">that was not previously available); </w:t>
      </w:r>
    </w:p>
    <w:p w14:paraId="2B187A29" w14:textId="77777777" w:rsidR="00BF175E" w:rsidRDefault="00BF175E" w:rsidP="00BF175E">
      <w:pPr>
        <w:pStyle w:val="ListParagraph"/>
        <w:numPr>
          <w:ilvl w:val="2"/>
          <w:numId w:val="1"/>
        </w:numPr>
        <w:tabs>
          <w:tab w:val="left" w:pos="1565"/>
          <w:tab w:val="left" w:pos="1566"/>
        </w:tabs>
        <w:spacing w:before="1" w:line="254" w:lineRule="auto"/>
        <w:ind w:right="127"/>
      </w:pPr>
      <w:r>
        <w:t xml:space="preserve">whom will hear the appeal; and </w:t>
      </w:r>
    </w:p>
    <w:p w14:paraId="65133CCD" w14:textId="77777777" w:rsidR="00BF175E" w:rsidRDefault="00BF175E" w:rsidP="00BF175E">
      <w:pPr>
        <w:pStyle w:val="ListParagraph"/>
        <w:numPr>
          <w:ilvl w:val="2"/>
          <w:numId w:val="1"/>
        </w:numPr>
        <w:tabs>
          <w:tab w:val="left" w:pos="1565"/>
          <w:tab w:val="left" w:pos="1566"/>
        </w:tabs>
        <w:spacing w:before="1" w:line="254" w:lineRule="auto"/>
        <w:ind w:right="127"/>
      </w:pPr>
      <w:r>
        <w:t>a timeline to submit the appeal, for the opposing party to submit a response and a timeline for the deciding party to inform the parties of the</w:t>
      </w:r>
      <w:r>
        <w:rPr>
          <w:spacing w:val="-10"/>
        </w:rPr>
        <w:t xml:space="preserve"> </w:t>
      </w:r>
      <w:r>
        <w:t>decision.</w:t>
      </w:r>
    </w:p>
    <w:p w14:paraId="2E10705F" w14:textId="77777777" w:rsidR="00BF175E" w:rsidRDefault="00BF175E" w:rsidP="00BF175E">
      <w:pPr>
        <w:pStyle w:val="BodyText"/>
        <w:spacing w:before="3"/>
        <w:rPr>
          <w:sz w:val="23"/>
        </w:rPr>
      </w:pPr>
    </w:p>
    <w:p w14:paraId="47B3B591" w14:textId="77777777" w:rsidR="00BF175E" w:rsidRDefault="00BF175E" w:rsidP="00BF175E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jc w:val="left"/>
      </w:pPr>
      <w:r>
        <w:t>Deﬁnitions</w:t>
      </w:r>
    </w:p>
    <w:p w14:paraId="54495956" w14:textId="77777777" w:rsidR="00BF175E" w:rsidRDefault="00BF175E" w:rsidP="00BF175E">
      <w:pPr>
        <w:pStyle w:val="Heading1"/>
        <w:tabs>
          <w:tab w:val="left" w:pos="960"/>
          <w:tab w:val="left" w:pos="961"/>
        </w:tabs>
        <w:ind w:firstLine="0"/>
      </w:pPr>
    </w:p>
    <w:p w14:paraId="1CF51408" w14:textId="77777777" w:rsidR="0060392A" w:rsidRDefault="00BF175E" w:rsidP="00BF175E">
      <w:pPr>
        <w:pStyle w:val="ListParagraph"/>
        <w:numPr>
          <w:ilvl w:val="1"/>
          <w:numId w:val="1"/>
        </w:numPr>
        <w:rPr>
          <w:spacing w:val="-4"/>
        </w:rPr>
      </w:pPr>
      <w:r>
        <w:t>Provide deﬁnitions for any unique terms or acronyms contained in the</w:t>
      </w:r>
      <w:r w:rsidRPr="00BF175E">
        <w:rPr>
          <w:spacing w:val="-24"/>
        </w:rPr>
        <w:t xml:space="preserve"> </w:t>
      </w:r>
      <w:r w:rsidRPr="00BF175E">
        <w:rPr>
          <w:spacing w:val="-4"/>
        </w:rPr>
        <w:t>Policy</w:t>
      </w:r>
    </w:p>
    <w:p w14:paraId="010E3DF1" w14:textId="77777777" w:rsidR="00BF175E" w:rsidRPr="00BF175E" w:rsidRDefault="00BF175E" w:rsidP="00BF175E">
      <w:pPr>
        <w:pStyle w:val="ListParagraph"/>
        <w:ind w:firstLine="0"/>
        <w:rPr>
          <w:spacing w:val="-4"/>
        </w:rPr>
      </w:pPr>
    </w:p>
    <w:p w14:paraId="1A6B0186" w14:textId="77777777" w:rsidR="00BF175E" w:rsidRDefault="00BF175E" w:rsidP="00BF175E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spacing w:before="101"/>
        <w:jc w:val="left"/>
      </w:pPr>
      <w:r>
        <w:t>Related Policies, Procedures, Forms and Other</w:t>
      </w:r>
      <w:r>
        <w:rPr>
          <w:spacing w:val="-10"/>
        </w:rPr>
        <w:t xml:space="preserve"> </w:t>
      </w:r>
      <w:r>
        <w:t>Resources</w:t>
      </w:r>
    </w:p>
    <w:p w14:paraId="16262349" w14:textId="77777777" w:rsidR="00BF175E" w:rsidRDefault="00BF175E" w:rsidP="00BF175E">
      <w:pPr>
        <w:pStyle w:val="BodyText"/>
        <w:spacing w:before="9"/>
        <w:rPr>
          <w:b/>
          <w:sz w:val="26"/>
        </w:rPr>
      </w:pPr>
    </w:p>
    <w:p w14:paraId="50246FF0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</w:pPr>
      <w:r>
        <w:t>Related</w:t>
      </w:r>
      <w:r>
        <w:rPr>
          <w:spacing w:val="-2"/>
        </w:rPr>
        <w:t xml:space="preserve"> </w:t>
      </w:r>
      <w:r>
        <w:t>Policies</w:t>
      </w:r>
    </w:p>
    <w:p w14:paraId="20E7262A" w14:textId="77777777" w:rsidR="00BF175E" w:rsidRDefault="00BF175E" w:rsidP="00BF175E">
      <w:pPr>
        <w:pStyle w:val="BodyText"/>
        <w:rPr>
          <w:sz w:val="26"/>
        </w:rPr>
      </w:pPr>
    </w:p>
    <w:p w14:paraId="5EAFDE7D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</w:pPr>
      <w:r>
        <w:t>Procedures</w:t>
      </w:r>
    </w:p>
    <w:p w14:paraId="1BF75B52" w14:textId="77777777" w:rsidR="00BF175E" w:rsidRDefault="00BF175E" w:rsidP="00BF175E">
      <w:pPr>
        <w:pStyle w:val="BodyText"/>
        <w:spacing w:before="6"/>
        <w:rPr>
          <w:sz w:val="27"/>
        </w:rPr>
      </w:pPr>
    </w:p>
    <w:p w14:paraId="7B772091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  <w:spacing w:before="1"/>
      </w:pPr>
      <w:r>
        <w:t>Forms</w:t>
      </w:r>
    </w:p>
    <w:p w14:paraId="24295B54" w14:textId="77777777" w:rsidR="00BF175E" w:rsidRDefault="00BF175E" w:rsidP="00BF175E">
      <w:pPr>
        <w:pStyle w:val="BodyText"/>
        <w:spacing w:before="11"/>
        <w:rPr>
          <w:sz w:val="27"/>
        </w:rPr>
      </w:pPr>
    </w:p>
    <w:p w14:paraId="61A17AB5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</w:pPr>
      <w:r>
        <w:t>Guidelines</w:t>
      </w:r>
    </w:p>
    <w:p w14:paraId="0AED5FC1" w14:textId="77777777" w:rsidR="00BF175E" w:rsidRDefault="00BF175E" w:rsidP="00BF175E">
      <w:pPr>
        <w:pStyle w:val="BodyText"/>
        <w:spacing w:before="11"/>
        <w:rPr>
          <w:sz w:val="27"/>
        </w:rPr>
      </w:pPr>
    </w:p>
    <w:p w14:paraId="4F7F151A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</w:pPr>
      <w:r>
        <w:t>Other Resources (i.e., training, secondary contact</w:t>
      </w:r>
      <w:r>
        <w:rPr>
          <w:spacing w:val="-11"/>
        </w:rPr>
        <w:t xml:space="preserve"> </w:t>
      </w:r>
      <w:r>
        <w:t>information)</w:t>
      </w:r>
    </w:p>
    <w:p w14:paraId="595963CE" w14:textId="77777777" w:rsidR="00BF175E" w:rsidRDefault="00BF175E" w:rsidP="00BF175E">
      <w:pPr>
        <w:pStyle w:val="BodyText"/>
        <w:spacing w:before="7"/>
        <w:rPr>
          <w:sz w:val="27"/>
        </w:rPr>
      </w:pPr>
    </w:p>
    <w:p w14:paraId="5556BC1D" w14:textId="77777777" w:rsidR="00BF175E" w:rsidRDefault="00BF175E" w:rsidP="00BF175E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</w:pPr>
      <w:r>
        <w:t xml:space="preserve">Frequently </w:t>
      </w:r>
      <w:r>
        <w:rPr>
          <w:spacing w:val="-3"/>
        </w:rPr>
        <w:t xml:space="preserve">Asked </w:t>
      </w:r>
      <w:r>
        <w:t xml:space="preserve">Questions </w:t>
      </w:r>
      <w:r>
        <w:rPr>
          <w:spacing w:val="-4"/>
        </w:rPr>
        <w:t>(FAQs)</w:t>
      </w:r>
    </w:p>
    <w:p w14:paraId="7B7B7C0C" w14:textId="77777777" w:rsidR="00BF175E" w:rsidRDefault="00BF175E" w:rsidP="00BF175E">
      <w:pPr>
        <w:pStyle w:val="BodyText"/>
        <w:spacing w:before="4"/>
        <w:rPr>
          <w:sz w:val="26"/>
        </w:rPr>
      </w:pPr>
    </w:p>
    <w:p w14:paraId="4B52DE8E" w14:textId="77777777" w:rsidR="00BF175E" w:rsidRDefault="00BF175E" w:rsidP="00BF175E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spacing w:before="1"/>
        <w:jc w:val="left"/>
      </w:pPr>
      <w:r>
        <w:t>End</w:t>
      </w:r>
      <w:r>
        <w:rPr>
          <w:spacing w:val="-2"/>
        </w:rPr>
        <w:t xml:space="preserve"> </w:t>
      </w:r>
      <w:r>
        <w:t>Notes</w:t>
      </w:r>
    </w:p>
    <w:p w14:paraId="4530D3B7" w14:textId="77777777" w:rsidR="00BF175E" w:rsidRDefault="00BF175E" w:rsidP="00BF175E">
      <w:pPr>
        <w:pStyle w:val="ListParagraph"/>
        <w:numPr>
          <w:ilvl w:val="0"/>
          <w:numId w:val="4"/>
        </w:numPr>
        <w:tabs>
          <w:tab w:val="left" w:pos="1565"/>
          <w:tab w:val="left" w:pos="1566"/>
        </w:tabs>
        <w:spacing w:before="216" w:line="252" w:lineRule="auto"/>
        <w:ind w:right="16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inﬂuenced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statutes,</w:t>
      </w:r>
      <w:r>
        <w:rPr>
          <w:spacing w:val="-5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contractual requirements, please list them at the end, beginning with “This policy is informed by … or …This policy </w:t>
      </w:r>
      <w:r>
        <w:rPr>
          <w:spacing w:val="-4"/>
        </w:rPr>
        <w:t>refers</w:t>
      </w:r>
      <w:r>
        <w:rPr>
          <w:spacing w:val="-5"/>
        </w:rPr>
        <w:t xml:space="preserve"> </w:t>
      </w:r>
      <w:r>
        <w:t>to…”</w:t>
      </w:r>
    </w:p>
    <w:p w14:paraId="7D36DD0F" w14:textId="77777777" w:rsidR="00BF175E" w:rsidRDefault="00BF175E" w:rsidP="00BF175E">
      <w:pPr>
        <w:pStyle w:val="BodyText"/>
        <w:spacing w:before="5"/>
        <w:rPr>
          <w:sz w:val="25"/>
        </w:rPr>
      </w:pPr>
    </w:p>
    <w:p w14:paraId="3CCB7086" w14:textId="77777777" w:rsidR="00BF175E" w:rsidRDefault="00BF175E" w:rsidP="00BF175E">
      <w:pPr>
        <w:pStyle w:val="ListParagraph"/>
        <w:numPr>
          <w:ilvl w:val="0"/>
          <w:numId w:val="4"/>
        </w:numPr>
        <w:tabs>
          <w:tab w:val="left" w:pos="1565"/>
          <w:tab w:val="left" w:pos="1566"/>
        </w:tabs>
        <w:spacing w:before="1" w:line="254" w:lineRule="auto"/>
        <w:ind w:right="175"/>
      </w:pPr>
      <w:r>
        <w:t xml:space="preserve">If this policy replaces another policy (which is </w:t>
      </w:r>
      <w:r>
        <w:rPr>
          <w:spacing w:val="-3"/>
        </w:rPr>
        <w:t xml:space="preserve">diﬀerent </w:t>
      </w:r>
      <w:r>
        <w:t>than a revision) please list the replaced</w:t>
      </w:r>
      <w:r>
        <w:rPr>
          <w:spacing w:val="-7"/>
        </w:rPr>
        <w:t xml:space="preserve"> </w:t>
      </w:r>
      <w:r>
        <w:t>policy(s).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Handbook</w:t>
      </w:r>
      <w:r>
        <w:rPr>
          <w:spacing w:val="-6"/>
        </w:rPr>
        <w:t xml:space="preserve"> </w:t>
      </w:r>
      <w:r>
        <w:t>replaced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RHCHP Faculty</w:t>
      </w:r>
      <w:r>
        <w:rPr>
          <w:spacing w:val="-2"/>
        </w:rPr>
        <w:t xml:space="preserve"> </w:t>
      </w:r>
      <w:r>
        <w:t>Handbook.</w:t>
      </w:r>
    </w:p>
    <w:p w14:paraId="63A8AA0E" w14:textId="77777777" w:rsidR="00BF175E" w:rsidRDefault="00BF175E" w:rsidP="00BF175E"/>
    <w:sectPr w:rsidR="00BF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2515"/>
    <w:multiLevelType w:val="hybridMultilevel"/>
    <w:tmpl w:val="B7EEB328"/>
    <w:lvl w:ilvl="0" w:tplc="04090019">
      <w:start w:val="1"/>
      <w:numFmt w:val="lowerLetter"/>
      <w:lvlText w:val="%1."/>
      <w:lvlJc w:val="left"/>
      <w:pPr>
        <w:ind w:left="2286" w:hanging="360"/>
      </w:pPr>
    </w:lvl>
    <w:lvl w:ilvl="1" w:tplc="04090019" w:tentative="1">
      <w:start w:val="1"/>
      <w:numFmt w:val="lowerLetter"/>
      <w:lvlText w:val="%2."/>
      <w:lvlJc w:val="left"/>
      <w:pPr>
        <w:ind w:left="3006" w:hanging="360"/>
      </w:pPr>
    </w:lvl>
    <w:lvl w:ilvl="2" w:tplc="0409001B" w:tentative="1">
      <w:start w:val="1"/>
      <w:numFmt w:val="lowerRoman"/>
      <w:lvlText w:val="%3."/>
      <w:lvlJc w:val="right"/>
      <w:pPr>
        <w:ind w:left="3726" w:hanging="180"/>
      </w:pPr>
    </w:lvl>
    <w:lvl w:ilvl="3" w:tplc="0409000F" w:tentative="1">
      <w:start w:val="1"/>
      <w:numFmt w:val="decimal"/>
      <w:lvlText w:val="%4."/>
      <w:lvlJc w:val="left"/>
      <w:pPr>
        <w:ind w:left="4446" w:hanging="360"/>
      </w:pPr>
    </w:lvl>
    <w:lvl w:ilvl="4" w:tplc="04090019" w:tentative="1">
      <w:start w:val="1"/>
      <w:numFmt w:val="lowerLetter"/>
      <w:lvlText w:val="%5."/>
      <w:lvlJc w:val="left"/>
      <w:pPr>
        <w:ind w:left="5166" w:hanging="360"/>
      </w:pPr>
    </w:lvl>
    <w:lvl w:ilvl="5" w:tplc="0409001B" w:tentative="1">
      <w:start w:val="1"/>
      <w:numFmt w:val="lowerRoman"/>
      <w:lvlText w:val="%6."/>
      <w:lvlJc w:val="right"/>
      <w:pPr>
        <w:ind w:left="5886" w:hanging="180"/>
      </w:pPr>
    </w:lvl>
    <w:lvl w:ilvl="6" w:tplc="0409000F" w:tentative="1">
      <w:start w:val="1"/>
      <w:numFmt w:val="decimal"/>
      <w:lvlText w:val="%7."/>
      <w:lvlJc w:val="left"/>
      <w:pPr>
        <w:ind w:left="6606" w:hanging="360"/>
      </w:pPr>
    </w:lvl>
    <w:lvl w:ilvl="7" w:tplc="04090019" w:tentative="1">
      <w:start w:val="1"/>
      <w:numFmt w:val="lowerLetter"/>
      <w:lvlText w:val="%8."/>
      <w:lvlJc w:val="left"/>
      <w:pPr>
        <w:ind w:left="7326" w:hanging="360"/>
      </w:pPr>
    </w:lvl>
    <w:lvl w:ilvl="8" w:tplc="04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1" w15:restartNumberingAfterBreak="0">
    <w:nsid w:val="30142D37"/>
    <w:multiLevelType w:val="hybridMultilevel"/>
    <w:tmpl w:val="B8CA99A6"/>
    <w:lvl w:ilvl="0" w:tplc="0409000F">
      <w:start w:val="1"/>
      <w:numFmt w:val="decimal"/>
      <w:lvlText w:val="%1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5101"/>
    <w:multiLevelType w:val="hybridMultilevel"/>
    <w:tmpl w:val="E9BEAE64"/>
    <w:lvl w:ilvl="0" w:tplc="4CE0BE50">
      <w:start w:val="1"/>
      <w:numFmt w:val="upperLetter"/>
      <w:lvlText w:val="%1."/>
      <w:lvlJc w:val="left"/>
      <w:pPr>
        <w:ind w:left="961" w:hanging="821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2" w:tplc="04090019">
      <w:start w:val="1"/>
      <w:numFmt w:val="lowerLetter"/>
      <w:lvlText w:val="%3."/>
      <w:lvlJc w:val="left"/>
      <w:pPr>
        <w:ind w:left="2444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3328" w:hanging="720"/>
      </w:pPr>
      <w:rPr>
        <w:rFonts w:hint="default"/>
      </w:rPr>
    </w:lvl>
    <w:lvl w:ilvl="4" w:tplc="8E3037AA"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F0604716">
      <w:numFmt w:val="bullet"/>
      <w:lvlText w:val="•"/>
      <w:lvlJc w:val="left"/>
      <w:pPr>
        <w:ind w:left="5097" w:hanging="720"/>
      </w:pPr>
      <w:rPr>
        <w:rFonts w:hint="default"/>
      </w:rPr>
    </w:lvl>
    <w:lvl w:ilvl="6" w:tplc="730AA290">
      <w:numFmt w:val="bullet"/>
      <w:lvlText w:val="•"/>
      <w:lvlJc w:val="left"/>
      <w:pPr>
        <w:ind w:left="5982" w:hanging="720"/>
      </w:pPr>
      <w:rPr>
        <w:rFonts w:hint="default"/>
      </w:rPr>
    </w:lvl>
    <w:lvl w:ilvl="7" w:tplc="E5D018B6"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4A82E86E"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3" w15:restartNumberingAfterBreak="0">
    <w:nsid w:val="59F25E11"/>
    <w:multiLevelType w:val="hybridMultilevel"/>
    <w:tmpl w:val="FD30B996"/>
    <w:lvl w:ilvl="0" w:tplc="4CE0BE50">
      <w:start w:val="1"/>
      <w:numFmt w:val="upperLetter"/>
      <w:lvlText w:val="%1."/>
      <w:lvlJc w:val="left"/>
      <w:pPr>
        <w:ind w:left="961" w:hanging="821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2" w:tplc="04090019">
      <w:start w:val="1"/>
      <w:numFmt w:val="lowerLetter"/>
      <w:lvlText w:val="%3."/>
      <w:lvlJc w:val="left"/>
      <w:pPr>
        <w:ind w:left="2444" w:hanging="72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3328" w:hanging="720"/>
      </w:pPr>
      <w:rPr>
        <w:rFonts w:hint="default"/>
      </w:rPr>
    </w:lvl>
    <w:lvl w:ilvl="4" w:tplc="8E3037AA"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F0604716">
      <w:numFmt w:val="bullet"/>
      <w:lvlText w:val="•"/>
      <w:lvlJc w:val="left"/>
      <w:pPr>
        <w:ind w:left="5097" w:hanging="720"/>
      </w:pPr>
      <w:rPr>
        <w:rFonts w:hint="default"/>
      </w:rPr>
    </w:lvl>
    <w:lvl w:ilvl="6" w:tplc="730AA290">
      <w:numFmt w:val="bullet"/>
      <w:lvlText w:val="•"/>
      <w:lvlJc w:val="left"/>
      <w:pPr>
        <w:ind w:left="5982" w:hanging="720"/>
      </w:pPr>
      <w:rPr>
        <w:rFonts w:hint="default"/>
      </w:rPr>
    </w:lvl>
    <w:lvl w:ilvl="7" w:tplc="E5D018B6"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4A82E86E">
      <w:numFmt w:val="bullet"/>
      <w:lvlText w:val="•"/>
      <w:lvlJc w:val="left"/>
      <w:pPr>
        <w:ind w:left="7751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5E"/>
    <w:rsid w:val="0060392A"/>
    <w:rsid w:val="00B1674C"/>
    <w:rsid w:val="00B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EC250F1"/>
  <w15:chartTrackingRefBased/>
  <w15:docId w15:val="{FB75C5C5-5320-42BC-862A-F68B7177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75E"/>
    <w:pPr>
      <w:widowControl w:val="0"/>
      <w:autoSpaceDE w:val="0"/>
      <w:autoSpaceDN w:val="0"/>
      <w:spacing w:after="0" w:line="240" w:lineRule="auto"/>
      <w:ind w:left="961" w:hanging="82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75E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F17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F175E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F175E"/>
    <w:pPr>
      <w:widowControl w:val="0"/>
      <w:autoSpaceDE w:val="0"/>
      <w:autoSpaceDN w:val="0"/>
      <w:spacing w:after="0" w:line="240" w:lineRule="auto"/>
      <w:ind w:left="1566"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7A0B2BDEE5841B62EEA549450B19B" ma:contentTypeVersion="23" ma:contentTypeDescription="Create a new document." ma:contentTypeScope="" ma:versionID="dd5176f84c8af6b893f5ce91348b8c40">
  <xsd:schema xmlns:xsd="http://www.w3.org/2001/XMLSchema" xmlns:xs="http://www.w3.org/2001/XMLSchema" xmlns:p="http://schemas.microsoft.com/office/2006/metadata/properties" xmlns:ns2="1083eb71-2972-4808-ba5f-3e6791019e4c" xmlns:ns3="a103c862-7965-4822-b5e2-bbedab88997e" targetNamespace="http://schemas.microsoft.com/office/2006/metadata/properties" ma:root="true" ma:fieldsID="3264e31ed2c6535a0d114ee85369ce0c" ns2:_="" ns3:_="">
    <xsd:import namespace="1083eb71-2972-4808-ba5f-3e6791019e4c"/>
    <xsd:import namespace="a103c862-7965-4822-b5e2-bbedab88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tes" minOccurs="0"/>
                <xsd:element ref="ns2:Complet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eb71-2972-4808-ba5f-3e6791019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 " ma:description="Test Teams" ma:format="Dropdown" ma:internalName="Notes">
      <xsd:simpleType>
        <xsd:restriction base="dms:Note">
          <xsd:maxLength value="255"/>
        </xsd:restriction>
      </xsd:simpleType>
    </xsd:element>
    <xsd:element name="Complete" ma:index="20" nillable="true" ma:displayName="Complete " ma:default="1" ma:format="Dropdown" ma:internalName="Complete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498a66-94fc-4cbb-ba4e-f680a3ddf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7" nillable="true" ma:displayName="Status " ma:format="Dropdown" ma:internalName="Status">
      <xsd:simpleType>
        <xsd:restriction base="dms:Choice">
          <xsd:enumeration value="Pending"/>
          <xsd:enumeration value="Dept/Vendor "/>
          <xsd:enumeration value="Closed 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c862-7965-4822-b5e2-bbedab88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05afac-a5e7-4d78-aac1-9fd818bed060}" ma:internalName="TaxCatchAll" ma:showField="CatchAllData" ma:web="a103c862-7965-4822-b5e2-bbedab88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1083eb71-2972-4808-ba5f-3e6791019e4c">true</Complete>
    <lcf76f155ced4ddcb4097134ff3c332f xmlns="1083eb71-2972-4808-ba5f-3e6791019e4c">
      <Terms xmlns="http://schemas.microsoft.com/office/infopath/2007/PartnerControls"/>
    </lcf76f155ced4ddcb4097134ff3c332f>
    <Status xmlns="1083eb71-2972-4808-ba5f-3e6791019e4c" xsi:nil="true"/>
    <TaxCatchAll xmlns="a103c862-7965-4822-b5e2-bbedab88997e" xsi:nil="true"/>
    <Notes xmlns="1083eb71-2972-4808-ba5f-3e6791019e4c" xsi:nil="true"/>
  </documentManagement>
</p:properties>
</file>

<file path=customXml/itemProps1.xml><?xml version="1.0" encoding="utf-8"?>
<ds:datastoreItem xmlns:ds="http://schemas.openxmlformats.org/officeDocument/2006/customXml" ds:itemID="{2D6D4016-2957-4741-B4EA-77E83F20E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eb71-2972-4808-ba5f-3e6791019e4c"/>
    <ds:schemaRef ds:uri="a103c862-7965-4822-b5e2-bbedab889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FECB0-6A7F-44DA-92C1-F168F3B57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1F8-9242-4E51-80A7-896BDA372AFC}">
  <ds:schemaRefs>
    <ds:schemaRef ds:uri="a103c862-7965-4822-b5e2-bbedab88997e"/>
    <ds:schemaRef ds:uri="1083eb71-2972-4808-ba5f-3e6791019e4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Ramsel, Janelle</dc:creator>
  <cp:keywords/>
  <dc:description/>
  <cp:lastModifiedBy>Ramsel, Janelle</cp:lastModifiedBy>
  <cp:revision>2</cp:revision>
  <dcterms:created xsi:type="dcterms:W3CDTF">2024-12-09T22:33:00Z</dcterms:created>
  <dcterms:modified xsi:type="dcterms:W3CDTF">2024-12-09T22:37:00Z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0x01010010C7A0B2BDEE5841B62EEA549450B19B</vt:lpwstr>
  </property>
  <property fmtid="{D5CDD505-2E9C-101B-9397-08002B2CF9AE}" pid="3" name="MediaServiceImageTags">
    <vt:lpwstr/>
  </property>
</Properties>
</file>